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8" w:type="dxa"/>
        <w:tblInd w:w="-431" w:type="dxa"/>
        <w:tblLook w:val="04A0"/>
      </w:tblPr>
      <w:tblGrid>
        <w:gridCol w:w="421"/>
        <w:gridCol w:w="2699"/>
        <w:gridCol w:w="7058"/>
      </w:tblGrid>
      <w:tr w:rsidR="00774662" w:rsidRPr="00AF1CFB" w:rsidTr="00AF1CFB">
        <w:trPr>
          <w:trHeight w:val="84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AF1CFB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AF1CFB" w:rsidTr="00AF1CFB">
        <w:tc>
          <w:tcPr>
            <w:tcW w:w="421" w:type="dxa"/>
            <w:tcBorders>
              <w:top w:val="single" w:sz="4" w:space="0" w:color="auto"/>
            </w:tcBorders>
          </w:tcPr>
          <w:p w:rsidR="00774662" w:rsidRPr="00AF1CFB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774662" w:rsidRPr="00AF1CFB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058" w:type="dxa"/>
          </w:tcPr>
          <w:p w:rsidR="00774662" w:rsidRPr="00AF1CFB" w:rsidRDefault="000A70B6" w:rsidP="008D0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bCs/>
                <w:sz w:val="24"/>
                <w:szCs w:val="24"/>
              </w:rPr>
              <w:t>Газове паливо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– за кодом 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021:2015 – 09120000-6 (</w:t>
            </w:r>
            <w:r w:rsidR="002328A1" w:rsidRPr="00AF1CFB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  <w:r w:rsidR="008D02AD">
              <w:rPr>
                <w:rFonts w:ascii="Times New Roman" w:hAnsi="Times New Roman" w:cs="Times New Roman"/>
                <w:sz w:val="24"/>
                <w:szCs w:val="24"/>
              </w:rPr>
              <w:t xml:space="preserve"> січень-березень 2026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34E6" w:rsidRPr="00AF1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2AD">
              <w:rPr>
                <w:rFonts w:ascii="Times New Roman" w:hAnsi="Times New Roman" w:cs="Times New Roman"/>
                <w:sz w:val="24"/>
                <w:szCs w:val="24"/>
              </w:rPr>
              <w:t>204 631,20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4E6" w:rsidRPr="00AF1CFB">
              <w:rPr>
                <w:rFonts w:ascii="Times New Roman" w:hAnsi="Times New Roman" w:cs="Times New Roman"/>
                <w:sz w:val="24"/>
                <w:szCs w:val="24"/>
              </w:rPr>
              <w:t>грн. (з ПДВ)</w:t>
            </w:r>
          </w:p>
        </w:tc>
      </w:tr>
      <w:tr w:rsidR="00774662" w:rsidRPr="00AF1CFB" w:rsidTr="00AF1CFB">
        <w:trPr>
          <w:trHeight w:val="558"/>
        </w:trPr>
        <w:tc>
          <w:tcPr>
            <w:tcW w:w="421" w:type="dxa"/>
          </w:tcPr>
          <w:p w:rsidR="00774662" w:rsidRPr="00AF1CFB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774662" w:rsidRPr="00AF1CFB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58" w:type="dxa"/>
          </w:tcPr>
          <w:p w:rsidR="00E2565F" w:rsidRPr="00AF1CFB" w:rsidRDefault="00E2565F" w:rsidP="00AF1CFB">
            <w:pPr>
              <w:tabs>
                <w:tab w:val="left" w:pos="6001"/>
              </w:tabs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Кількість Товару</w:t>
            </w:r>
            <w:r w:rsidRPr="00AF1CFB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 xml:space="preserve"> – </w:t>
            </w:r>
            <w:r w:rsidR="008B6F68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>1</w:t>
            </w:r>
            <w:r w:rsidR="008D02AD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>2</w:t>
            </w:r>
            <w:r w:rsidR="008B6F68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 xml:space="preserve"> </w:t>
            </w:r>
            <w:r w:rsidR="008D02AD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>0</w:t>
            </w:r>
            <w:r w:rsidR="008B6F68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>00</w:t>
            </w:r>
            <w:r w:rsidR="00AF1CFB" w:rsidRPr="00AF1CFB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 xml:space="preserve"> </w:t>
            </w:r>
            <w:r w:rsidR="00AF1CFB"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тис. м³ на </w:t>
            </w:r>
            <w:r w:rsidR="008D02AD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січень – березень 2026</w:t>
            </w:r>
            <w:r w:rsidR="00AF1CFB"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року</w:t>
            </w:r>
          </w:p>
          <w:p w:rsidR="00E2565F" w:rsidRPr="00AF1CFB" w:rsidRDefault="00E2565F" w:rsidP="00AF1CFB">
            <w:pPr>
              <w:widowControl w:val="0"/>
              <w:ind w:hanging="2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Місце поставки Товару:</w:t>
            </w:r>
          </w:p>
          <w:p w:rsidR="00E2565F" w:rsidRPr="00AF1CFB" w:rsidRDefault="00E2565F" w:rsidP="00AF1CF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Волинська обл., м. Луцьк, вул. Захисників України,14Б</w:t>
            </w:r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(РСЦ ГСЦ МВС в Рівненській, Волинській та Житомирській областях);</w:t>
            </w:r>
          </w:p>
          <w:p w:rsidR="000A70B6" w:rsidRPr="00AF1CFB" w:rsidRDefault="00E2565F" w:rsidP="00AF1C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Волинська обл., м. </w:t>
            </w:r>
            <w:proofErr w:type="spellStart"/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Камінь-Каширський</w:t>
            </w:r>
            <w:proofErr w:type="spellEnd"/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вул. Магдебурзького права , 42</w:t>
            </w:r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(ТСЦ № 0743)</w:t>
            </w:r>
          </w:p>
          <w:p w:rsidR="00AF1CFB" w:rsidRPr="00AF1CFB" w:rsidRDefault="00AF1CFB" w:rsidP="00AF1CF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-Рівненська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м.Дубно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вул. Грушевського,184 (ТСЦ №5642);</w:t>
            </w:r>
          </w:p>
          <w:p w:rsidR="00AF1CFB" w:rsidRPr="00AF1CFB" w:rsidRDefault="00AF1CFB" w:rsidP="00AF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-Рівненська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м.Сарни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вул.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Костопільська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,100 (ТСЦ №5643).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Технічні та якісні характеристики предмету закупівлі, що закуповується повинні відповідати технічним умовам та стандартам, передбаченими законодавством України і діючими на період постачання товару.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Якість газу, який передається, повинен відповідати вимогам ДСТУ 5542-87  «Гази горючі природні для промислового і комунально-побутового призначення. Технічні умови»,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інші фізико-хімічні показники газу визначаються у відповідності з вимогами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br/>
              <w:t>ТУ У 320.00158764.007-95 «Гази горючі природні, що подаються магістральними газопроводами».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 повинен бути сертифікований у встановленому законом порядку (наявність свідоцтв, сертифікатів відповідності, якості на Товар) та відповідати державним стандартам України тощо.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 природного газу повинен мати ліцензію на право провадження господарської діяльності з постачання природного газу на території України. Інформація про включення Учасника до ліцензійного реєстру НКРЕКП повинна бути опублікована на офіційному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Національної комісії, що здійснює державне регулювання у сферах енергетики та комунальних послуг.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Учасник на момент подачі пропозиції обов’язково повинен мати діючий договір з оператором газотранспортної системи України, що має підтверджуватись довідкою, складеною учасником в довільній формі, яка подається Учасником під час подачі тендерної пропозиції.</w:t>
            </w:r>
          </w:p>
          <w:p w:rsidR="008B6D44" w:rsidRPr="00AF1CFB" w:rsidRDefault="00AF1CFB" w:rsidP="00AF1CFB">
            <w:pPr>
              <w:ind w:left="14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Учасник в складі тендерної пропозиції повинен надати один з документів, що підтверджує можливість постачання Учасником гарантованого обсягу природного газу на період поставки (договір купівлі-продажу з видобувним підприємством або </w:t>
            </w:r>
            <w:proofErr w:type="spellStart"/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трейдером</w:t>
            </w:r>
            <w:proofErr w:type="spellEnd"/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 імпортером). У разі, якщо Учасник закуповує Товар іншим способом: біржові торги, аукціон, тощо, Учасник надає в складі тендерної пропозиції довідку в довільній формі про те, що він зобов’язується постачати природний газ в повному обсязі згідно з технічними вимогами Замовника.</w:t>
            </w:r>
          </w:p>
        </w:tc>
      </w:tr>
      <w:tr w:rsidR="00774662" w:rsidRPr="00AF1CFB" w:rsidTr="00AF1CFB">
        <w:tc>
          <w:tcPr>
            <w:tcW w:w="421" w:type="dxa"/>
          </w:tcPr>
          <w:p w:rsidR="00774662" w:rsidRPr="00AF1CFB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9" w:type="dxa"/>
          </w:tcPr>
          <w:p w:rsidR="00774662" w:rsidRPr="00AF1CFB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058" w:type="dxa"/>
          </w:tcPr>
          <w:p w:rsidR="006F621A" w:rsidRPr="00AF1CFB" w:rsidRDefault="006F621A" w:rsidP="008B6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Для розрахунку очікуваної вартості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закупівлі використовувалась ціна природного газу за 1000 куб. м газу без ПДВ – 13 658,33 грн., крім того податок на додану вартість за ставкою 20%, ціна природного газу за 1000 куб. м з ПДВ – 16 390,00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; крім того тариф на послуги транспортування природного газу для внутрішньої точки виходу з газотранспортної системи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501,97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552,167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грн., крім того ПДВ 20%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110,433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грн., всього з ПДВ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662,60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 за 1000 куб. м. Всього ціна газу за 1000 куб. м з ПДВ, з урахуванням тарифу на послуги транспортування та коефіцієнту, який застосовується при замовленні потужності на добу наперед, становить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17052,60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відповідно до прийнятої постанови Кабінету Міністрів України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№896 « Про внесення змін до постанови Кабінету Міністрів України від 19липня 2022 р. № 812»</w:t>
            </w:r>
            <w:r w:rsidR="008B6F68">
              <w:rPr>
                <w:rFonts w:ascii="Times New Roman" w:hAnsi="Times New Roman" w:cs="Times New Roman"/>
                <w:sz w:val="24"/>
                <w:szCs w:val="24"/>
              </w:rPr>
              <w:t xml:space="preserve"> (зі змінами)</w:t>
            </w:r>
            <w:r w:rsidR="00964382" w:rsidRPr="00AF1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2AA0" w:rsidRPr="00AF1CFB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AF1CFB" w:rsidSect="00AF1C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36FE"/>
    <w:multiLevelType w:val="hybridMultilevel"/>
    <w:tmpl w:val="B6BE40AC"/>
    <w:lvl w:ilvl="0" w:tplc="7FE4EDA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A70B6"/>
    <w:rsid w:val="000D75ED"/>
    <w:rsid w:val="00222FEC"/>
    <w:rsid w:val="002328A1"/>
    <w:rsid w:val="002525C6"/>
    <w:rsid w:val="00293657"/>
    <w:rsid w:val="002E51E5"/>
    <w:rsid w:val="0030779E"/>
    <w:rsid w:val="003357F4"/>
    <w:rsid w:val="00464137"/>
    <w:rsid w:val="00482888"/>
    <w:rsid w:val="004A4CC3"/>
    <w:rsid w:val="004B34E6"/>
    <w:rsid w:val="00540D70"/>
    <w:rsid w:val="005623A4"/>
    <w:rsid w:val="005A7917"/>
    <w:rsid w:val="005B2B8F"/>
    <w:rsid w:val="006B1415"/>
    <w:rsid w:val="006D53A1"/>
    <w:rsid w:val="006F0A76"/>
    <w:rsid w:val="006F621A"/>
    <w:rsid w:val="00774662"/>
    <w:rsid w:val="00793291"/>
    <w:rsid w:val="00797422"/>
    <w:rsid w:val="007A00E3"/>
    <w:rsid w:val="0086017A"/>
    <w:rsid w:val="008B6D44"/>
    <w:rsid w:val="008B6F68"/>
    <w:rsid w:val="008D02AD"/>
    <w:rsid w:val="00927FD9"/>
    <w:rsid w:val="00964382"/>
    <w:rsid w:val="00A13250"/>
    <w:rsid w:val="00A92AA0"/>
    <w:rsid w:val="00AB4D01"/>
    <w:rsid w:val="00AF1CFB"/>
    <w:rsid w:val="00C62BC3"/>
    <w:rsid w:val="00C6377D"/>
    <w:rsid w:val="00CC1DA9"/>
    <w:rsid w:val="00D258D1"/>
    <w:rsid w:val="00D930EC"/>
    <w:rsid w:val="00DD2B6D"/>
    <w:rsid w:val="00E2565F"/>
    <w:rsid w:val="00EE45BC"/>
    <w:rsid w:val="00F07574"/>
    <w:rsid w:val="00F4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3</cp:revision>
  <cp:lastPrinted>2025-11-28T13:39:00Z</cp:lastPrinted>
  <dcterms:created xsi:type="dcterms:W3CDTF">2025-11-28T13:37:00Z</dcterms:created>
  <dcterms:modified xsi:type="dcterms:W3CDTF">2025-11-28T13:39:00Z</dcterms:modified>
</cp:coreProperties>
</file>